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A9715" w14:textId="699EBD06" w:rsidR="00EC188B" w:rsidRPr="00187605" w:rsidRDefault="009D775F" w:rsidP="00EC188B">
      <w:pPr>
        <w:pStyle w:val="BasicParagraph"/>
        <w:rPr>
          <w:rStyle w:val="Body"/>
          <w:rFonts w:asciiTheme="minorHAnsi" w:hAnsiTheme="minorHAnsi" w:cstheme="minorHAnsi"/>
        </w:rPr>
      </w:pPr>
      <w:r>
        <w:rPr>
          <w:rStyle w:val="Titles"/>
          <w:rFonts w:asciiTheme="minorHAnsi" w:hAnsiTheme="minorHAnsi" w:cstheme="minorHAnsi"/>
        </w:rPr>
        <w:t xml:space="preserve">Risk Management </w:t>
      </w:r>
      <w:r w:rsidR="00EC188B" w:rsidRPr="00187605">
        <w:rPr>
          <w:rStyle w:val="Titles"/>
          <w:rFonts w:asciiTheme="minorHAnsi" w:hAnsiTheme="minorHAnsi" w:cstheme="minorHAnsi"/>
        </w:rPr>
        <w:t>Templates</w:t>
      </w:r>
    </w:p>
    <w:p w14:paraId="5A02E5C8" w14:textId="77777777" w:rsidR="00EC188B" w:rsidRPr="00187605" w:rsidRDefault="00EC188B" w:rsidP="00EC188B">
      <w:pPr>
        <w:pStyle w:val="BasicParagraph"/>
        <w:rPr>
          <w:rStyle w:val="Body"/>
          <w:rFonts w:asciiTheme="minorHAnsi" w:hAnsiTheme="minorHAnsi" w:cstheme="minorHAnsi"/>
        </w:rPr>
      </w:pPr>
    </w:p>
    <w:p w14:paraId="32BC9129" w14:textId="61CF08F4" w:rsidR="009D775F" w:rsidRPr="00187605" w:rsidRDefault="00EC188B" w:rsidP="009D775F">
      <w:pPr>
        <w:pStyle w:val="BasicParagraph"/>
        <w:rPr>
          <w:rStyle w:val="Body"/>
          <w:rFonts w:asciiTheme="minorHAnsi" w:hAnsiTheme="minorHAnsi" w:cstheme="minorHAnsi"/>
        </w:rPr>
      </w:pPr>
      <w:r w:rsidRPr="00187605">
        <w:rPr>
          <w:rStyle w:val="Body"/>
          <w:rFonts w:asciiTheme="minorHAnsi" w:hAnsiTheme="minorHAnsi" w:cstheme="minorHAnsi"/>
        </w:rPr>
        <w:t>These templates reflect the tables found throughout t</w:t>
      </w:r>
      <w:r w:rsidR="009D775F">
        <w:rPr>
          <w:rStyle w:val="Body"/>
          <w:rFonts w:asciiTheme="minorHAnsi" w:hAnsiTheme="minorHAnsi" w:cstheme="minorHAnsi"/>
        </w:rPr>
        <w:t>he Risk Management Toolkit developed by Lloyds Bank Foundation and Lloyds Banking Group</w:t>
      </w:r>
      <w:r w:rsidRPr="00187605">
        <w:rPr>
          <w:rStyle w:val="Body"/>
          <w:rFonts w:asciiTheme="minorHAnsi" w:hAnsiTheme="minorHAnsi" w:cstheme="minorHAnsi"/>
        </w:rPr>
        <w:t>. You ca</w:t>
      </w:r>
      <w:bookmarkStart w:id="0" w:name="_GoBack"/>
      <w:bookmarkEnd w:id="0"/>
      <w:r w:rsidRPr="00187605">
        <w:rPr>
          <w:rStyle w:val="Body"/>
          <w:rFonts w:asciiTheme="minorHAnsi" w:hAnsiTheme="minorHAnsi" w:cstheme="minorHAnsi"/>
        </w:rPr>
        <w:t xml:space="preserve">n fill these in </w:t>
      </w:r>
      <w:r w:rsidR="00187605">
        <w:rPr>
          <w:rStyle w:val="Body"/>
          <w:rFonts w:asciiTheme="minorHAnsi" w:hAnsiTheme="minorHAnsi" w:cstheme="minorHAnsi"/>
        </w:rPr>
        <w:t xml:space="preserve">(feel free to add rows) </w:t>
      </w:r>
      <w:r w:rsidRPr="00187605">
        <w:rPr>
          <w:rStyle w:val="Body"/>
          <w:rFonts w:asciiTheme="minorHAnsi" w:hAnsiTheme="minorHAnsi" w:cstheme="minorHAnsi"/>
        </w:rPr>
        <w:t xml:space="preserve">or use them as a guide to </w:t>
      </w:r>
      <w:proofErr w:type="gramStart"/>
      <w:r w:rsidRPr="00187605">
        <w:rPr>
          <w:rStyle w:val="Body"/>
          <w:rFonts w:asciiTheme="minorHAnsi" w:hAnsiTheme="minorHAnsi" w:cstheme="minorHAnsi"/>
        </w:rPr>
        <w:t>creating</w:t>
      </w:r>
      <w:proofErr w:type="gramEnd"/>
      <w:r w:rsidRPr="00187605">
        <w:rPr>
          <w:rStyle w:val="Body"/>
          <w:rFonts w:asciiTheme="minorHAnsi" w:hAnsiTheme="minorHAnsi" w:cstheme="minorHAnsi"/>
        </w:rPr>
        <w:t xml:space="preserve"> your own.</w:t>
      </w:r>
      <w:r w:rsidR="009D775F">
        <w:rPr>
          <w:rStyle w:val="Body"/>
          <w:rFonts w:asciiTheme="minorHAnsi" w:hAnsiTheme="minorHAnsi" w:cstheme="minorHAnsi"/>
        </w:rPr>
        <w:t xml:space="preserve">  Download the toolkit </w:t>
      </w:r>
      <w:hyperlink r:id="rId6" w:history="1">
        <w:r w:rsidR="009D775F" w:rsidRPr="009D775F">
          <w:rPr>
            <w:rStyle w:val="Hyperlink"/>
            <w:rFonts w:asciiTheme="minorHAnsi" w:hAnsiTheme="minorHAnsi" w:cstheme="minorHAnsi"/>
          </w:rPr>
          <w:t>here</w:t>
        </w:r>
      </w:hyperlink>
      <w:r w:rsidR="009D775F">
        <w:rPr>
          <w:rStyle w:val="Body"/>
          <w:rFonts w:asciiTheme="minorHAnsi" w:hAnsiTheme="minorHAnsi" w:cstheme="minorHAnsi"/>
        </w:rPr>
        <w:t>.</w:t>
      </w:r>
    </w:p>
    <w:p w14:paraId="76B4F7B5" w14:textId="746EDE6F" w:rsidR="00EC188B" w:rsidRDefault="00EC188B" w:rsidP="00EC188B">
      <w:pPr>
        <w:pStyle w:val="BasicParagraph"/>
        <w:rPr>
          <w:rStyle w:val="Body"/>
          <w:rFonts w:asciiTheme="minorHAnsi" w:hAnsiTheme="minorHAnsi" w:cstheme="minorHAnsi"/>
        </w:rPr>
      </w:pPr>
    </w:p>
    <w:p w14:paraId="5C582B27" w14:textId="77777777" w:rsidR="009D775F" w:rsidRPr="00187605" w:rsidRDefault="009D775F" w:rsidP="00EC188B">
      <w:pPr>
        <w:pStyle w:val="BasicParagraph"/>
        <w:rPr>
          <w:rStyle w:val="Body"/>
          <w:rFonts w:asciiTheme="minorHAnsi" w:hAnsiTheme="minorHAnsi" w:cstheme="minorHAnsi"/>
        </w:rPr>
      </w:pPr>
    </w:p>
    <w:tbl>
      <w:tblPr>
        <w:tblW w:w="9635" w:type="dxa"/>
        <w:tblInd w:w="-10" w:type="dxa"/>
        <w:tblBorders>
          <w:top w:val="single" w:sz="6" w:space="0" w:color="183264"/>
          <w:left w:val="single" w:sz="6" w:space="0" w:color="183264"/>
          <w:bottom w:val="single" w:sz="6" w:space="0" w:color="183264"/>
          <w:right w:val="single" w:sz="6" w:space="0" w:color="183264"/>
          <w:insideH w:val="single" w:sz="6" w:space="0" w:color="183264"/>
          <w:insideV w:val="single" w:sz="6" w:space="0" w:color="18326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5"/>
        <w:gridCol w:w="4860"/>
      </w:tblGrid>
      <w:tr w:rsidR="00187605" w:rsidRPr="00187605" w14:paraId="3E7CBF08" w14:textId="77777777" w:rsidTr="00A64A18">
        <w:trPr>
          <w:trHeight w:val="60"/>
        </w:trPr>
        <w:tc>
          <w:tcPr>
            <w:tcW w:w="9635" w:type="dxa"/>
            <w:gridSpan w:val="2"/>
            <w:shd w:val="solid" w:color="09326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F018" w14:textId="77777777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 w:bidi="he-IL"/>
              </w:rPr>
            </w:pPr>
            <w:r w:rsidRPr="0018760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 w:bidi="he-IL"/>
              </w:rPr>
              <w:t>Identifying risks – part one (see page 7)</w:t>
            </w:r>
          </w:p>
        </w:tc>
      </w:tr>
      <w:tr w:rsidR="00187605" w:rsidRPr="00187605" w14:paraId="71069755" w14:textId="77777777" w:rsidTr="001B199A">
        <w:trPr>
          <w:trHeight w:val="60"/>
        </w:trPr>
        <w:tc>
          <w:tcPr>
            <w:tcW w:w="4775" w:type="dxa"/>
            <w:shd w:val="clear" w:color="auto" w:fill="8EAADB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9688D" w14:textId="77777777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187605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Theme</w:t>
            </w:r>
          </w:p>
        </w:tc>
        <w:tc>
          <w:tcPr>
            <w:tcW w:w="4860" w:type="dxa"/>
            <w:shd w:val="clear" w:color="auto" w:fill="8EAADB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CD07A" w14:textId="77777777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proofErr w:type="gramStart"/>
            <w:r w:rsidRPr="00187605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This covers</w:t>
            </w:r>
            <w:proofErr w:type="gramEnd"/>
            <w:r w:rsidRPr="00187605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:</w:t>
            </w:r>
          </w:p>
        </w:tc>
      </w:tr>
      <w:tr w:rsidR="00187605" w:rsidRPr="00187605" w14:paraId="2D417088" w14:textId="77777777" w:rsidTr="00A64A18">
        <w:trPr>
          <w:trHeight w:val="60"/>
        </w:trPr>
        <w:tc>
          <w:tcPr>
            <w:tcW w:w="4775" w:type="dxa"/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D9F36" w14:textId="77777777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  <w:p w14:paraId="6D9195CF" w14:textId="77777777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4860" w:type="dxa"/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D1313" w14:textId="77777777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187605" w:rsidRPr="00187605" w14:paraId="216F135D" w14:textId="77777777" w:rsidTr="00A64A18">
        <w:trPr>
          <w:trHeight w:val="60"/>
        </w:trPr>
        <w:tc>
          <w:tcPr>
            <w:tcW w:w="4775" w:type="dxa"/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0930" w14:textId="77777777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  <w:p w14:paraId="02375CCB" w14:textId="77777777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4860" w:type="dxa"/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F8FDF" w14:textId="0D1600D5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187605" w:rsidRPr="00187605" w14:paraId="06DBC0AC" w14:textId="77777777" w:rsidTr="00A64A18">
        <w:trPr>
          <w:trHeight w:val="60"/>
        </w:trPr>
        <w:tc>
          <w:tcPr>
            <w:tcW w:w="4775" w:type="dxa"/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86095" w14:textId="77777777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  <w:p w14:paraId="19EE0C8C" w14:textId="77777777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4860" w:type="dxa"/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41739" w14:textId="77777777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187605" w:rsidRPr="00187605" w14:paraId="129D0537" w14:textId="77777777" w:rsidTr="00A64A18">
        <w:trPr>
          <w:trHeight w:val="60"/>
        </w:trPr>
        <w:tc>
          <w:tcPr>
            <w:tcW w:w="4775" w:type="dxa"/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C8229" w14:textId="77777777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  <w:p w14:paraId="47FA0C60" w14:textId="77777777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4860" w:type="dxa"/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9A287" w14:textId="77777777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</w:tbl>
    <w:p w14:paraId="7CE9F9D1" w14:textId="5E975699" w:rsidR="00187605" w:rsidRDefault="00187605" w:rsidP="00EC188B">
      <w:pPr>
        <w:rPr>
          <w:rFonts w:cstheme="minorHAnsi"/>
          <w:lang w:val="en-US"/>
        </w:rPr>
      </w:pPr>
    </w:p>
    <w:p w14:paraId="6EE2233D" w14:textId="77777777" w:rsidR="009D775F" w:rsidRDefault="009D775F" w:rsidP="00EC188B">
      <w:pPr>
        <w:rPr>
          <w:rFonts w:cstheme="minorHAnsi"/>
          <w:lang w:val="en-US"/>
        </w:rPr>
      </w:pPr>
    </w:p>
    <w:tbl>
      <w:tblPr>
        <w:tblW w:w="96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1"/>
        <w:gridCol w:w="3212"/>
        <w:gridCol w:w="3214"/>
      </w:tblGrid>
      <w:tr w:rsidR="00187605" w:rsidRPr="00187605" w14:paraId="286BECB7" w14:textId="77777777" w:rsidTr="00187605">
        <w:trPr>
          <w:trHeight w:val="61"/>
        </w:trPr>
        <w:tc>
          <w:tcPr>
            <w:tcW w:w="0" w:type="auto"/>
            <w:gridSpan w:val="3"/>
            <w:tcBorders>
              <w:top w:val="single" w:sz="4" w:space="0" w:color="183264"/>
              <w:left w:val="single" w:sz="4" w:space="0" w:color="183264"/>
              <w:bottom w:val="single" w:sz="4" w:space="0" w:color="183264"/>
              <w:right w:val="single" w:sz="4" w:space="0" w:color="183264"/>
            </w:tcBorders>
            <w:shd w:val="solid" w:color="093266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763C9" w14:textId="0B6176FB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 w:bidi="he-IL"/>
              </w:rPr>
            </w:pPr>
            <w:r w:rsidRPr="0018760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 w:bidi="he-IL"/>
              </w:rPr>
              <w:t>Identifying risks – part two (see page 9)</w:t>
            </w:r>
          </w:p>
        </w:tc>
      </w:tr>
      <w:tr w:rsidR="00187605" w:rsidRPr="00187605" w14:paraId="6B7BA261" w14:textId="77777777" w:rsidTr="001B199A">
        <w:trPr>
          <w:trHeight w:val="61"/>
        </w:trPr>
        <w:tc>
          <w:tcPr>
            <w:tcW w:w="3211" w:type="dxa"/>
            <w:tcBorders>
              <w:top w:val="single" w:sz="4" w:space="0" w:color="183264"/>
              <w:left w:val="single" w:sz="4" w:space="0" w:color="183264"/>
              <w:right w:val="single" w:sz="4" w:space="0" w:color="183264"/>
            </w:tcBorders>
            <w:shd w:val="clear" w:color="auto" w:fill="8EAADB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6AE12" w14:textId="03C234AD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Identifying risk</w:t>
            </w:r>
          </w:p>
        </w:tc>
        <w:tc>
          <w:tcPr>
            <w:tcW w:w="3211" w:type="dxa"/>
            <w:tcBorders>
              <w:top w:val="single" w:sz="4" w:space="0" w:color="183264"/>
              <w:left w:val="single" w:sz="4" w:space="0" w:color="183264"/>
              <w:right w:val="single" w:sz="4" w:space="0" w:color="183264"/>
            </w:tcBorders>
            <w:shd w:val="clear" w:color="auto" w:fill="8EAADB" w:themeFill="accent1" w:themeFillTint="99"/>
          </w:tcPr>
          <w:p w14:paraId="4F64E206" w14:textId="4C6B79FC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Risk 1</w:t>
            </w:r>
          </w:p>
        </w:tc>
        <w:tc>
          <w:tcPr>
            <w:tcW w:w="3213" w:type="dxa"/>
            <w:tcBorders>
              <w:top w:val="single" w:sz="4" w:space="0" w:color="183264"/>
              <w:left w:val="single" w:sz="4" w:space="0" w:color="183264"/>
              <w:bottom w:val="single" w:sz="4" w:space="0" w:color="183264"/>
              <w:right w:val="single" w:sz="4" w:space="0" w:color="183264"/>
            </w:tcBorders>
            <w:shd w:val="clear" w:color="auto" w:fill="8EAADB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FED33" w14:textId="4504D05E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Risk 2</w:t>
            </w:r>
          </w:p>
        </w:tc>
      </w:tr>
      <w:tr w:rsidR="00187605" w:rsidRPr="00187605" w14:paraId="06D3C568" w14:textId="77777777" w:rsidTr="00187605">
        <w:trPr>
          <w:trHeight w:val="61"/>
        </w:trPr>
        <w:tc>
          <w:tcPr>
            <w:tcW w:w="3211" w:type="dxa"/>
            <w:tcBorders>
              <w:left w:val="single" w:sz="4" w:space="0" w:color="183264"/>
              <w:right w:val="single" w:sz="4" w:space="0" w:color="183264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E0D07" w14:textId="345D0E89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 w:rsidRPr="00187605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What could go wrong (event)</w:t>
            </w:r>
          </w:p>
        </w:tc>
        <w:tc>
          <w:tcPr>
            <w:tcW w:w="3211" w:type="dxa"/>
            <w:tcBorders>
              <w:left w:val="single" w:sz="4" w:space="0" w:color="183264"/>
              <w:right w:val="single" w:sz="4" w:space="0" w:color="183264"/>
            </w:tcBorders>
            <w:shd w:val="clear" w:color="auto" w:fill="D9E2F3" w:themeFill="accent1" w:themeFillTint="33"/>
          </w:tcPr>
          <w:p w14:paraId="25E46471" w14:textId="77777777" w:rsid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  <w:p w14:paraId="69B461E5" w14:textId="042F4E88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3213" w:type="dxa"/>
            <w:tcBorders>
              <w:top w:val="single" w:sz="4" w:space="0" w:color="183264"/>
              <w:left w:val="single" w:sz="4" w:space="0" w:color="183264"/>
              <w:bottom w:val="single" w:sz="4" w:space="0" w:color="183264"/>
              <w:right w:val="single" w:sz="4" w:space="0" w:color="183264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C757B" w14:textId="77777777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187605" w:rsidRPr="00187605" w14:paraId="28878E35" w14:textId="77777777" w:rsidTr="001B199A">
        <w:trPr>
          <w:trHeight w:val="61"/>
        </w:trPr>
        <w:tc>
          <w:tcPr>
            <w:tcW w:w="3211" w:type="dxa"/>
            <w:tcBorders>
              <w:left w:val="single" w:sz="4" w:space="0" w:color="183264"/>
              <w:right w:val="single" w:sz="4" w:space="0" w:color="183264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67B8C" w14:textId="3CC3EECE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 w:rsidRPr="00187605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Why could it happen (cause)</w:t>
            </w:r>
          </w:p>
        </w:tc>
        <w:tc>
          <w:tcPr>
            <w:tcW w:w="3211" w:type="dxa"/>
            <w:tcBorders>
              <w:left w:val="single" w:sz="4" w:space="0" w:color="183264"/>
              <w:right w:val="single" w:sz="4" w:space="0" w:color="183264"/>
            </w:tcBorders>
            <w:shd w:val="clear" w:color="auto" w:fill="D9E2F3" w:themeFill="accent1" w:themeFillTint="33"/>
          </w:tcPr>
          <w:p w14:paraId="560BBFB9" w14:textId="77777777" w:rsid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  <w:p w14:paraId="19CDA011" w14:textId="45EDFCE5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3213" w:type="dxa"/>
            <w:tcBorders>
              <w:top w:val="single" w:sz="4" w:space="0" w:color="183264"/>
              <w:left w:val="single" w:sz="4" w:space="0" w:color="183264"/>
              <w:bottom w:val="single" w:sz="4" w:space="0" w:color="183264"/>
              <w:right w:val="single" w:sz="4" w:space="0" w:color="183264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279CE" w14:textId="77777777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187605" w:rsidRPr="00187605" w14:paraId="16FEBB6C" w14:textId="77777777" w:rsidTr="00187605">
        <w:trPr>
          <w:trHeight w:val="61"/>
        </w:trPr>
        <w:tc>
          <w:tcPr>
            <w:tcW w:w="3211" w:type="dxa"/>
            <w:tcBorders>
              <w:left w:val="single" w:sz="4" w:space="0" w:color="183264"/>
              <w:right w:val="single" w:sz="4" w:space="0" w:color="183264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2F9FF" w14:textId="64441B81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 w:rsidRPr="00187605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What could potentially happen (impact)</w:t>
            </w:r>
          </w:p>
        </w:tc>
        <w:tc>
          <w:tcPr>
            <w:tcW w:w="3211" w:type="dxa"/>
            <w:tcBorders>
              <w:left w:val="single" w:sz="4" w:space="0" w:color="183264"/>
              <w:right w:val="single" w:sz="4" w:space="0" w:color="183264"/>
            </w:tcBorders>
            <w:shd w:val="clear" w:color="auto" w:fill="D9E2F3" w:themeFill="accent1" w:themeFillTint="33"/>
          </w:tcPr>
          <w:p w14:paraId="3A082579" w14:textId="77777777" w:rsid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  <w:p w14:paraId="7A9F6F13" w14:textId="1BC6F094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3213" w:type="dxa"/>
            <w:tcBorders>
              <w:top w:val="single" w:sz="4" w:space="0" w:color="183264"/>
              <w:left w:val="single" w:sz="4" w:space="0" w:color="183264"/>
              <w:bottom w:val="single" w:sz="4" w:space="0" w:color="183264"/>
              <w:right w:val="single" w:sz="4" w:space="0" w:color="183264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52AFB" w14:textId="77777777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187605" w:rsidRPr="00187605" w14:paraId="64B391DE" w14:textId="77777777" w:rsidTr="001B199A">
        <w:trPr>
          <w:trHeight w:val="61"/>
        </w:trPr>
        <w:tc>
          <w:tcPr>
            <w:tcW w:w="3211" w:type="dxa"/>
            <w:tcBorders>
              <w:left w:val="single" w:sz="4" w:space="0" w:color="183264"/>
              <w:bottom w:val="single" w:sz="4" w:space="0" w:color="183264"/>
              <w:right w:val="single" w:sz="4" w:space="0" w:color="183264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5AE2B" w14:textId="007B23EA" w:rsidR="00187605" w:rsidRP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 w:rsidRPr="00187605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Create risk statement</w:t>
            </w:r>
          </w:p>
        </w:tc>
        <w:tc>
          <w:tcPr>
            <w:tcW w:w="3211" w:type="dxa"/>
            <w:tcBorders>
              <w:left w:val="single" w:sz="4" w:space="0" w:color="183264"/>
              <w:bottom w:val="single" w:sz="4" w:space="0" w:color="183264"/>
              <w:right w:val="single" w:sz="4" w:space="0" w:color="183264"/>
            </w:tcBorders>
            <w:shd w:val="clear" w:color="auto" w:fill="D9E2F3" w:themeFill="accent1" w:themeFillTint="33"/>
          </w:tcPr>
          <w:p w14:paraId="3C6A8B08" w14:textId="77777777" w:rsid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  <w:p w14:paraId="660749B6" w14:textId="65926646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3213" w:type="dxa"/>
            <w:tcBorders>
              <w:top w:val="single" w:sz="4" w:space="0" w:color="183264"/>
              <w:left w:val="single" w:sz="4" w:space="0" w:color="183264"/>
              <w:bottom w:val="single" w:sz="4" w:space="0" w:color="183264"/>
              <w:right w:val="single" w:sz="4" w:space="0" w:color="183264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3BDC2" w14:textId="77777777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</w:tbl>
    <w:p w14:paraId="4A5D568A" w14:textId="77777777" w:rsidR="00A64A18" w:rsidRPr="00187605" w:rsidRDefault="00A64A18" w:rsidP="00EC188B">
      <w:pPr>
        <w:rPr>
          <w:rFonts w:cstheme="minorHAnsi"/>
          <w:b/>
          <w:bCs/>
          <w:lang w:val="en-US"/>
        </w:rPr>
      </w:pPr>
    </w:p>
    <w:tbl>
      <w:tblPr>
        <w:tblW w:w="5000" w:type="pct"/>
        <w:tblBorders>
          <w:top w:val="single" w:sz="6" w:space="0" w:color="DC764C"/>
          <w:left w:val="single" w:sz="6" w:space="0" w:color="DC764C"/>
          <w:bottom w:val="single" w:sz="6" w:space="0" w:color="DC764C"/>
          <w:right w:val="single" w:sz="6" w:space="0" w:color="DC764C"/>
          <w:insideH w:val="single" w:sz="6" w:space="0" w:color="DC764C"/>
          <w:insideV w:val="single" w:sz="6" w:space="0" w:color="DC764C"/>
        </w:tblBorders>
        <w:shd w:val="clear" w:color="auto" w:fill="F7CAAC" w:themeFill="accent2" w:themeFillTint="66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181"/>
        <w:gridCol w:w="2181"/>
        <w:gridCol w:w="2181"/>
        <w:gridCol w:w="2177"/>
      </w:tblGrid>
      <w:tr w:rsidR="00A64A18" w:rsidRPr="00187605" w14:paraId="7415E097" w14:textId="77777777" w:rsidTr="00A64A18">
        <w:trPr>
          <w:trHeight w:val="530"/>
        </w:trPr>
        <w:tc>
          <w:tcPr>
            <w:tcW w:w="5000" w:type="pct"/>
            <w:gridSpan w:val="5"/>
            <w:shd w:val="clear" w:color="auto" w:fill="DC764C"/>
            <w:vAlign w:val="center"/>
          </w:tcPr>
          <w:p w14:paraId="70BF4062" w14:textId="54CFB946" w:rsidR="00A64A18" w:rsidRPr="00187605" w:rsidRDefault="00A64A18" w:rsidP="00A64A18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 w:bidi="he-IL"/>
              </w:rPr>
            </w:pPr>
            <w:r w:rsidRPr="0018760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 w:bidi="he-IL"/>
              </w:rPr>
              <w:t>Impact Scoring Matrix (see page 13)</w:t>
            </w:r>
          </w:p>
        </w:tc>
      </w:tr>
      <w:tr w:rsidR="00187605" w:rsidRPr="00187605" w14:paraId="173499DD" w14:textId="77777777" w:rsidTr="00A64A18">
        <w:trPr>
          <w:trHeight w:val="61"/>
        </w:trPr>
        <w:tc>
          <w:tcPr>
            <w:tcW w:w="334" w:type="pct"/>
            <w:vMerge w:val="restart"/>
            <w:shd w:val="clear" w:color="auto" w:fill="F7CAAC" w:themeFill="accent2" w:themeFillTint="66"/>
            <w:textDirection w:val="btLr"/>
            <w:vAlign w:val="center"/>
          </w:tcPr>
          <w:p w14:paraId="33F159B9" w14:textId="1D5E9F4F" w:rsidR="00187605" w:rsidRDefault="00187605" w:rsidP="00187605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Potential outcomes</w:t>
            </w:r>
          </w:p>
        </w:tc>
        <w:tc>
          <w:tcPr>
            <w:tcW w:w="1167" w:type="pct"/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C83F" w14:textId="77777777" w:rsidR="00187605" w:rsidRPr="00A64A18" w:rsidRDefault="00A64A18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 w:rsidRPr="00A64A18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Severe</w:t>
            </w:r>
          </w:p>
          <w:p w14:paraId="0655FDC4" w14:textId="2CDAE0A0" w:rsidR="00A64A18" w:rsidRPr="00A64A18" w:rsidRDefault="00A64A18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 w:rsidRPr="00A64A18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Score = 4</w:t>
            </w:r>
          </w:p>
        </w:tc>
        <w:tc>
          <w:tcPr>
            <w:tcW w:w="1167" w:type="pct"/>
            <w:shd w:val="clear" w:color="auto" w:fill="F7CAAC" w:themeFill="accent2" w:themeFillTint="66"/>
          </w:tcPr>
          <w:p w14:paraId="44B269BF" w14:textId="77777777" w:rsidR="00187605" w:rsidRDefault="00A64A18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Material</w:t>
            </w:r>
          </w:p>
          <w:p w14:paraId="50D3466A" w14:textId="46B04FA3" w:rsidR="00A64A18" w:rsidRDefault="00A64A18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Score = 3</w:t>
            </w:r>
          </w:p>
        </w:tc>
        <w:tc>
          <w:tcPr>
            <w:tcW w:w="1167" w:type="pct"/>
            <w:shd w:val="clear" w:color="auto" w:fill="F7CAAC" w:themeFill="accent2" w:themeFillTint="66"/>
          </w:tcPr>
          <w:p w14:paraId="3AAE1CBF" w14:textId="77777777" w:rsidR="00187605" w:rsidRDefault="00A64A18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Moderate</w:t>
            </w:r>
          </w:p>
          <w:p w14:paraId="2BF4F3E3" w14:textId="5D44A7AF" w:rsidR="00A64A18" w:rsidRPr="00187605" w:rsidRDefault="00A64A18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Score = 2</w:t>
            </w:r>
          </w:p>
        </w:tc>
        <w:tc>
          <w:tcPr>
            <w:tcW w:w="1167" w:type="pct"/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FD2F" w14:textId="77777777" w:rsidR="00187605" w:rsidRDefault="00A64A18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Low</w:t>
            </w:r>
          </w:p>
          <w:p w14:paraId="6F3D2155" w14:textId="4385AD6D" w:rsidR="00A64A18" w:rsidRPr="00187605" w:rsidRDefault="00A64A18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 w:rsidRPr="00A64A18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Score = 1</w:t>
            </w:r>
          </w:p>
        </w:tc>
      </w:tr>
      <w:tr w:rsidR="00187605" w:rsidRPr="00187605" w14:paraId="4BF629E8" w14:textId="77777777" w:rsidTr="001B199A">
        <w:trPr>
          <w:trHeight w:val="61"/>
        </w:trPr>
        <w:tc>
          <w:tcPr>
            <w:tcW w:w="334" w:type="pct"/>
            <w:vMerge/>
            <w:shd w:val="clear" w:color="auto" w:fill="F7CAAC" w:themeFill="accent2" w:themeFillTint="66"/>
          </w:tcPr>
          <w:p w14:paraId="5B1739F2" w14:textId="77777777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</w:tc>
        <w:tc>
          <w:tcPr>
            <w:tcW w:w="1167" w:type="pct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F80FC" w14:textId="6423197C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</w:tc>
        <w:tc>
          <w:tcPr>
            <w:tcW w:w="1167" w:type="pct"/>
            <w:shd w:val="clear" w:color="auto" w:fill="FBE4D5" w:themeFill="accent2" w:themeFillTint="33"/>
          </w:tcPr>
          <w:p w14:paraId="6489586A" w14:textId="77777777" w:rsid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1167" w:type="pct"/>
            <w:shd w:val="clear" w:color="auto" w:fill="FBE4D5" w:themeFill="accent2" w:themeFillTint="33"/>
          </w:tcPr>
          <w:p w14:paraId="00042B40" w14:textId="54413489" w:rsid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  <w:p w14:paraId="3AFBF8B6" w14:textId="77777777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1167" w:type="pct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13C60" w14:textId="77777777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187605" w:rsidRPr="00187605" w14:paraId="1821E0B7" w14:textId="77777777" w:rsidTr="001B199A">
        <w:trPr>
          <w:trHeight w:val="61"/>
        </w:trPr>
        <w:tc>
          <w:tcPr>
            <w:tcW w:w="334" w:type="pct"/>
            <w:vMerge/>
            <w:shd w:val="clear" w:color="auto" w:fill="F7CAAC" w:themeFill="accent2" w:themeFillTint="66"/>
          </w:tcPr>
          <w:p w14:paraId="7AADE49B" w14:textId="77777777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</w:tc>
        <w:tc>
          <w:tcPr>
            <w:tcW w:w="1167" w:type="pct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28D03" w14:textId="339AAC45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</w:tc>
        <w:tc>
          <w:tcPr>
            <w:tcW w:w="1167" w:type="pct"/>
            <w:shd w:val="clear" w:color="auto" w:fill="FBE4D5" w:themeFill="accent2" w:themeFillTint="33"/>
          </w:tcPr>
          <w:p w14:paraId="386E32EA" w14:textId="77777777" w:rsid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1167" w:type="pct"/>
            <w:shd w:val="clear" w:color="auto" w:fill="FBE4D5" w:themeFill="accent2" w:themeFillTint="33"/>
          </w:tcPr>
          <w:p w14:paraId="05D87CDE" w14:textId="0411C2E3" w:rsid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  <w:p w14:paraId="5D3AFCC8" w14:textId="77777777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1167" w:type="pct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5DF9" w14:textId="77777777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187605" w:rsidRPr="00187605" w14:paraId="2A0D3192" w14:textId="77777777" w:rsidTr="001B199A">
        <w:trPr>
          <w:trHeight w:val="61"/>
        </w:trPr>
        <w:tc>
          <w:tcPr>
            <w:tcW w:w="334" w:type="pct"/>
            <w:vMerge/>
            <w:shd w:val="clear" w:color="auto" w:fill="F7CAAC" w:themeFill="accent2" w:themeFillTint="66"/>
          </w:tcPr>
          <w:p w14:paraId="266E5899" w14:textId="77777777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</w:tc>
        <w:tc>
          <w:tcPr>
            <w:tcW w:w="1167" w:type="pct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69C5A" w14:textId="4FCFA5F0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</w:tc>
        <w:tc>
          <w:tcPr>
            <w:tcW w:w="1167" w:type="pct"/>
            <w:shd w:val="clear" w:color="auto" w:fill="FBE4D5" w:themeFill="accent2" w:themeFillTint="33"/>
          </w:tcPr>
          <w:p w14:paraId="109B10AE" w14:textId="77777777" w:rsid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1167" w:type="pct"/>
            <w:shd w:val="clear" w:color="auto" w:fill="FBE4D5" w:themeFill="accent2" w:themeFillTint="33"/>
          </w:tcPr>
          <w:p w14:paraId="06991AAA" w14:textId="76A41A8A" w:rsid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  <w:p w14:paraId="3AA0A9CD" w14:textId="77777777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1167" w:type="pct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E03C" w14:textId="77777777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187605" w:rsidRPr="00187605" w14:paraId="4BE2FFA2" w14:textId="77777777" w:rsidTr="001B199A">
        <w:trPr>
          <w:trHeight w:val="61"/>
        </w:trPr>
        <w:tc>
          <w:tcPr>
            <w:tcW w:w="334" w:type="pct"/>
            <w:vMerge/>
            <w:shd w:val="clear" w:color="auto" w:fill="F7CAAC" w:themeFill="accent2" w:themeFillTint="66"/>
          </w:tcPr>
          <w:p w14:paraId="11612DFF" w14:textId="77777777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</w:tc>
        <w:tc>
          <w:tcPr>
            <w:tcW w:w="1167" w:type="pct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3645C" w14:textId="6C1DBDFA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</w:tc>
        <w:tc>
          <w:tcPr>
            <w:tcW w:w="1167" w:type="pct"/>
            <w:shd w:val="clear" w:color="auto" w:fill="FBE4D5" w:themeFill="accent2" w:themeFillTint="33"/>
          </w:tcPr>
          <w:p w14:paraId="2D33BAFE" w14:textId="77777777" w:rsid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1167" w:type="pct"/>
            <w:shd w:val="clear" w:color="auto" w:fill="FBE4D5" w:themeFill="accent2" w:themeFillTint="33"/>
          </w:tcPr>
          <w:p w14:paraId="699E11B5" w14:textId="27DB9018" w:rsid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  <w:p w14:paraId="701A495B" w14:textId="77777777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1167" w:type="pct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2AE2" w14:textId="77777777" w:rsidR="00187605" w:rsidRPr="00187605" w:rsidRDefault="00187605" w:rsidP="007420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</w:tbl>
    <w:p w14:paraId="21E8883D" w14:textId="2082890C" w:rsidR="00187605" w:rsidRDefault="00187605" w:rsidP="00EC188B">
      <w:pPr>
        <w:rPr>
          <w:rFonts w:cstheme="minorHAnsi"/>
          <w:lang w:val="en-US"/>
        </w:rPr>
      </w:pPr>
    </w:p>
    <w:p w14:paraId="4AD051A6" w14:textId="34D9214D" w:rsidR="00D72073" w:rsidRDefault="00D72073" w:rsidP="00EC188B">
      <w:pPr>
        <w:rPr>
          <w:rFonts w:cstheme="minorHAnsi"/>
          <w:lang w:val="en-US"/>
        </w:rPr>
      </w:pPr>
    </w:p>
    <w:p w14:paraId="08DF5234" w14:textId="77777777" w:rsidR="00D72073" w:rsidRDefault="00D72073" w:rsidP="00EC188B">
      <w:pPr>
        <w:rPr>
          <w:rFonts w:cstheme="minorHAnsi"/>
          <w:lang w:val="en-US"/>
        </w:rPr>
      </w:pPr>
    </w:p>
    <w:tbl>
      <w:tblPr>
        <w:tblW w:w="5064" w:type="pct"/>
        <w:tblBorders>
          <w:top w:val="single" w:sz="6" w:space="0" w:color="DC764C"/>
          <w:left w:val="single" w:sz="6" w:space="0" w:color="DC764C"/>
          <w:bottom w:val="single" w:sz="6" w:space="0" w:color="DC764C"/>
          <w:right w:val="single" w:sz="6" w:space="0" w:color="DC764C"/>
          <w:insideH w:val="single" w:sz="6" w:space="0" w:color="DC764C"/>
          <w:insideV w:val="single" w:sz="6" w:space="0" w:color="DC764C"/>
        </w:tblBorders>
        <w:shd w:val="clear" w:color="auto" w:fill="F7CAAC" w:themeFill="accent2" w:themeFillTint="66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824"/>
        <w:gridCol w:w="6010"/>
      </w:tblGrid>
      <w:tr w:rsidR="001B199A" w:rsidRPr="00187605" w14:paraId="1E0EB79D" w14:textId="77777777" w:rsidTr="00D72073">
        <w:trPr>
          <w:trHeight w:val="655"/>
        </w:trPr>
        <w:tc>
          <w:tcPr>
            <w:tcW w:w="5000" w:type="pct"/>
            <w:gridSpan w:val="3"/>
            <w:shd w:val="clear" w:color="auto" w:fill="DC764C"/>
            <w:vAlign w:val="center"/>
          </w:tcPr>
          <w:p w14:paraId="25D601C5" w14:textId="5BB50F20" w:rsidR="001B199A" w:rsidRPr="00187605" w:rsidRDefault="001B199A" w:rsidP="001B199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 w:bidi="he-IL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 w:bidi="he-IL"/>
              </w:rPr>
              <w:t>Implementing risk controls (see page 17)</w:t>
            </w:r>
          </w:p>
        </w:tc>
      </w:tr>
      <w:tr w:rsidR="001B199A" w:rsidRPr="00187605" w14:paraId="23B397B6" w14:textId="77777777" w:rsidTr="00D72073">
        <w:trPr>
          <w:trHeight w:val="655"/>
        </w:trPr>
        <w:tc>
          <w:tcPr>
            <w:tcW w:w="333" w:type="pct"/>
            <w:vMerge w:val="restart"/>
            <w:shd w:val="clear" w:color="auto" w:fill="F7CAAC" w:themeFill="accent2" w:themeFillTint="66"/>
            <w:textDirection w:val="btLr"/>
            <w:vAlign w:val="center"/>
          </w:tcPr>
          <w:p w14:paraId="35A6BBBB" w14:textId="06CD81FF" w:rsidR="001B199A" w:rsidRDefault="001B199A" w:rsidP="007420A6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Control type</w:t>
            </w:r>
          </w:p>
        </w:tc>
        <w:tc>
          <w:tcPr>
            <w:tcW w:w="4666" w:type="pct"/>
            <w:gridSpan w:val="2"/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9583" w14:textId="57A4195F" w:rsidR="001B199A" w:rsidRPr="00187605" w:rsidRDefault="001B199A" w:rsidP="001B199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 xml:space="preserve"> Risk:</w:t>
            </w:r>
          </w:p>
        </w:tc>
      </w:tr>
      <w:tr w:rsidR="001B199A" w:rsidRPr="00187605" w14:paraId="11194626" w14:textId="77777777" w:rsidTr="00D72073">
        <w:trPr>
          <w:trHeight w:val="655"/>
        </w:trPr>
        <w:tc>
          <w:tcPr>
            <w:tcW w:w="333" w:type="pct"/>
            <w:vMerge/>
            <w:shd w:val="clear" w:color="auto" w:fill="F7CAAC" w:themeFill="accent2" w:themeFillTint="66"/>
          </w:tcPr>
          <w:p w14:paraId="3BCFE1C8" w14:textId="77777777" w:rsidR="001B199A" w:rsidRPr="00187605" w:rsidRDefault="001B199A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</w:tc>
        <w:tc>
          <w:tcPr>
            <w:tcW w:w="1492" w:type="pct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58621" w14:textId="524A69C7" w:rsidR="001B199A" w:rsidRPr="00187605" w:rsidRDefault="001B199A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PREVENTATIVE controls</w:t>
            </w:r>
          </w:p>
        </w:tc>
        <w:tc>
          <w:tcPr>
            <w:tcW w:w="3174" w:type="pct"/>
            <w:shd w:val="clear" w:color="auto" w:fill="FBE4D5" w:themeFill="accent2" w:themeFillTint="33"/>
          </w:tcPr>
          <w:p w14:paraId="3A816555" w14:textId="77777777" w:rsidR="001B199A" w:rsidRPr="00187605" w:rsidRDefault="001B199A" w:rsidP="007420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1B199A" w:rsidRPr="00187605" w14:paraId="3D27F851" w14:textId="77777777" w:rsidTr="00D72073">
        <w:trPr>
          <w:trHeight w:val="655"/>
        </w:trPr>
        <w:tc>
          <w:tcPr>
            <w:tcW w:w="333" w:type="pct"/>
            <w:vMerge/>
            <w:shd w:val="clear" w:color="auto" w:fill="F7CAAC" w:themeFill="accent2" w:themeFillTint="66"/>
          </w:tcPr>
          <w:p w14:paraId="11A4D23C" w14:textId="77777777" w:rsidR="001B199A" w:rsidRPr="00187605" w:rsidRDefault="001B199A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</w:tc>
        <w:tc>
          <w:tcPr>
            <w:tcW w:w="1492" w:type="pct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204A3" w14:textId="32D40366" w:rsidR="001B199A" w:rsidRPr="00187605" w:rsidRDefault="001B199A" w:rsidP="001B199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DETECTIVE controls</w:t>
            </w:r>
          </w:p>
        </w:tc>
        <w:tc>
          <w:tcPr>
            <w:tcW w:w="3174" w:type="pct"/>
            <w:shd w:val="clear" w:color="auto" w:fill="FBE4D5" w:themeFill="accent2" w:themeFillTint="33"/>
          </w:tcPr>
          <w:p w14:paraId="19BB2FDD" w14:textId="77777777" w:rsidR="001B199A" w:rsidRPr="00187605" w:rsidRDefault="001B199A" w:rsidP="007420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1B199A" w:rsidRPr="00187605" w14:paraId="51496B55" w14:textId="77777777" w:rsidTr="00D72073">
        <w:trPr>
          <w:trHeight w:val="655"/>
        </w:trPr>
        <w:tc>
          <w:tcPr>
            <w:tcW w:w="333" w:type="pct"/>
            <w:vMerge/>
            <w:shd w:val="clear" w:color="auto" w:fill="F7CAAC" w:themeFill="accent2" w:themeFillTint="66"/>
          </w:tcPr>
          <w:p w14:paraId="416E1CC2" w14:textId="77777777" w:rsidR="001B199A" w:rsidRPr="00187605" w:rsidRDefault="001B199A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</w:tc>
        <w:tc>
          <w:tcPr>
            <w:tcW w:w="1492" w:type="pct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21671" w14:textId="2A69DA78" w:rsidR="001B199A" w:rsidRPr="00187605" w:rsidRDefault="001B199A" w:rsidP="001B199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MITIGATING controls</w:t>
            </w:r>
          </w:p>
        </w:tc>
        <w:tc>
          <w:tcPr>
            <w:tcW w:w="3174" w:type="pct"/>
            <w:shd w:val="clear" w:color="auto" w:fill="FBE4D5" w:themeFill="accent2" w:themeFillTint="33"/>
          </w:tcPr>
          <w:p w14:paraId="480DB79A" w14:textId="77777777" w:rsidR="001B199A" w:rsidRPr="00187605" w:rsidRDefault="001B199A" w:rsidP="007420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1B199A" w:rsidRPr="00187605" w14:paraId="3C08AB73" w14:textId="77777777" w:rsidTr="00D72073">
        <w:trPr>
          <w:trHeight w:val="655"/>
        </w:trPr>
        <w:tc>
          <w:tcPr>
            <w:tcW w:w="333" w:type="pct"/>
            <w:vMerge/>
            <w:shd w:val="clear" w:color="auto" w:fill="F7CAAC" w:themeFill="accent2" w:themeFillTint="66"/>
          </w:tcPr>
          <w:p w14:paraId="08A7744C" w14:textId="77777777" w:rsidR="001B199A" w:rsidRPr="00187605" w:rsidRDefault="001B199A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</w:tc>
        <w:tc>
          <w:tcPr>
            <w:tcW w:w="1492" w:type="pct"/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547FA" w14:textId="29B0A99D" w:rsidR="001B199A" w:rsidRPr="00187605" w:rsidRDefault="001B199A" w:rsidP="007420A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  <w:r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TRANSFER risk</w:t>
            </w:r>
          </w:p>
        </w:tc>
        <w:tc>
          <w:tcPr>
            <w:tcW w:w="3174" w:type="pct"/>
            <w:shd w:val="clear" w:color="auto" w:fill="FBE4D5" w:themeFill="accent2" w:themeFillTint="33"/>
          </w:tcPr>
          <w:p w14:paraId="36502783" w14:textId="77777777" w:rsidR="001B199A" w:rsidRPr="00187605" w:rsidRDefault="001B199A" w:rsidP="007420A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</w:tbl>
    <w:p w14:paraId="6A8906C7" w14:textId="57148779" w:rsidR="001B199A" w:rsidRDefault="001B199A" w:rsidP="00EC188B">
      <w:pPr>
        <w:rPr>
          <w:rFonts w:cstheme="minorHAnsi"/>
          <w:lang w:val="en-US"/>
        </w:rPr>
      </w:pPr>
    </w:p>
    <w:p w14:paraId="4378DEC2" w14:textId="77777777" w:rsidR="009D775F" w:rsidRDefault="009D775F" w:rsidP="00EC188B">
      <w:pPr>
        <w:rPr>
          <w:rFonts w:cstheme="minorHAnsi"/>
          <w:lang w:val="en-US"/>
        </w:rPr>
      </w:pPr>
    </w:p>
    <w:tbl>
      <w:tblPr>
        <w:tblpPr w:leftFromText="180" w:rightFromText="180" w:vertAnchor="page" w:horzAnchor="margin" w:tblpXSpec="center" w:tblpY="1989"/>
        <w:tblW w:w="10446" w:type="dxa"/>
        <w:tblBorders>
          <w:top w:val="single" w:sz="6" w:space="0" w:color="008874"/>
          <w:left w:val="single" w:sz="6" w:space="0" w:color="008874"/>
          <w:bottom w:val="single" w:sz="6" w:space="0" w:color="008874"/>
          <w:right w:val="single" w:sz="6" w:space="0" w:color="008874"/>
          <w:insideH w:val="single" w:sz="6" w:space="0" w:color="008874"/>
          <w:insideV w:val="single" w:sz="6" w:space="0" w:color="00887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3"/>
        <w:gridCol w:w="5223"/>
      </w:tblGrid>
      <w:tr w:rsidR="009A3848" w:rsidRPr="009A3848" w14:paraId="1A8FD71D" w14:textId="77777777" w:rsidTr="009D775F">
        <w:trPr>
          <w:trHeight w:val="452"/>
        </w:trPr>
        <w:tc>
          <w:tcPr>
            <w:tcW w:w="10446" w:type="dxa"/>
            <w:gridSpan w:val="2"/>
            <w:shd w:val="clear" w:color="auto" w:fill="00887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86A3A" w14:textId="77777777" w:rsidR="009A3848" w:rsidRPr="009A3848" w:rsidRDefault="009A3848" w:rsidP="009D77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9A3848">
              <w:rPr>
                <w:rFonts w:cstheme="minorHAnsi"/>
                <w:b/>
                <w:bCs/>
                <w:color w:val="FFFFFF"/>
                <w:sz w:val="24"/>
                <w:szCs w:val="24"/>
                <w:lang w:val="en-US" w:bidi="he-IL"/>
              </w:rPr>
              <w:lastRenderedPageBreak/>
              <w:t>Risk Indicator (see page 23)</w:t>
            </w:r>
          </w:p>
        </w:tc>
      </w:tr>
      <w:tr w:rsidR="009A3848" w:rsidRPr="009A3848" w14:paraId="35159291" w14:textId="77777777" w:rsidTr="009D775F">
        <w:trPr>
          <w:trHeight w:val="625"/>
        </w:trPr>
        <w:tc>
          <w:tcPr>
            <w:tcW w:w="10446" w:type="dxa"/>
            <w:gridSpan w:val="2"/>
            <w:shd w:val="clear" w:color="auto" w:fill="92C8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0B751" w14:textId="1BC41F46" w:rsidR="009A3848" w:rsidRPr="009A3848" w:rsidRDefault="009A3848" w:rsidP="009D775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b/>
                <w:bCs/>
                <w:color w:val="093266"/>
                <w:sz w:val="24"/>
                <w:szCs w:val="24"/>
                <w:lang w:val="en-US" w:bidi="he-IL"/>
              </w:rPr>
            </w:pPr>
            <w:r w:rsidRPr="009A3848">
              <w:rPr>
                <w:rFonts w:cstheme="minorHAnsi"/>
                <w:b/>
                <w:bCs/>
                <w:color w:val="093266"/>
                <w:sz w:val="24"/>
                <w:szCs w:val="24"/>
                <w:lang w:val="en-US" w:bidi="he-IL"/>
              </w:rPr>
              <w:t>RISK:</w:t>
            </w:r>
          </w:p>
        </w:tc>
      </w:tr>
      <w:tr w:rsidR="009A3848" w:rsidRPr="009A3848" w14:paraId="57C87FE1" w14:textId="77777777" w:rsidTr="009D775F">
        <w:trPr>
          <w:trHeight w:val="452"/>
        </w:trPr>
        <w:tc>
          <w:tcPr>
            <w:tcW w:w="5223" w:type="dxa"/>
            <w:shd w:val="clear" w:color="auto" w:fill="C5E0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48D22" w14:textId="77777777" w:rsidR="009A3848" w:rsidRPr="009A3848" w:rsidRDefault="009A3848" w:rsidP="009D77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9A3848">
              <w:rPr>
                <w:rFonts w:cstheme="minorHAnsi"/>
                <w:b/>
                <w:bCs/>
                <w:color w:val="093266"/>
                <w:sz w:val="24"/>
                <w:szCs w:val="24"/>
                <w:lang w:val="en-US" w:bidi="he-IL"/>
              </w:rPr>
              <w:t>Action</w:t>
            </w:r>
          </w:p>
        </w:tc>
        <w:tc>
          <w:tcPr>
            <w:tcW w:w="5223" w:type="dxa"/>
            <w:shd w:val="clear" w:color="auto" w:fill="C5E0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71DA2" w14:textId="77777777" w:rsidR="009A3848" w:rsidRPr="009A3848" w:rsidRDefault="009A3848" w:rsidP="009D77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9A3848">
              <w:rPr>
                <w:rFonts w:cstheme="minorHAnsi"/>
                <w:b/>
                <w:bCs/>
                <w:color w:val="093266"/>
                <w:sz w:val="24"/>
                <w:szCs w:val="24"/>
                <w:lang w:val="en-US" w:bidi="he-IL"/>
              </w:rPr>
              <w:t>Your risk indicator</w:t>
            </w:r>
          </w:p>
        </w:tc>
      </w:tr>
      <w:tr w:rsidR="009A3848" w:rsidRPr="009A3848" w14:paraId="4A3702EA" w14:textId="77777777" w:rsidTr="009D775F">
        <w:trPr>
          <w:trHeight w:val="1087"/>
        </w:trPr>
        <w:tc>
          <w:tcPr>
            <w:tcW w:w="5223" w:type="dxa"/>
            <w:shd w:val="clear" w:color="auto" w:fill="92C8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EC523" w14:textId="7319926D" w:rsidR="009A3848" w:rsidRPr="009A3848" w:rsidRDefault="009A3848" w:rsidP="009D77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9A3848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 xml:space="preserve">1. Identify the risk indicator - this should be linked to the cause, event or impact of the risk. </w:t>
            </w:r>
          </w:p>
        </w:tc>
        <w:tc>
          <w:tcPr>
            <w:tcW w:w="5223" w:type="dxa"/>
            <w:shd w:val="clear" w:color="auto" w:fill="92C8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DA6DC" w14:textId="77777777" w:rsidR="009A3848" w:rsidRPr="009A3848" w:rsidRDefault="009A3848" w:rsidP="009D77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9A3848" w:rsidRPr="009A3848" w14:paraId="36059458" w14:textId="77777777" w:rsidTr="009D775F">
        <w:trPr>
          <w:trHeight w:val="184"/>
        </w:trPr>
        <w:tc>
          <w:tcPr>
            <w:tcW w:w="5223" w:type="dxa"/>
            <w:shd w:val="clear" w:color="auto" w:fill="C5E0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79F4E" w14:textId="77777777" w:rsidR="009A3848" w:rsidRPr="009A3848" w:rsidRDefault="009A3848" w:rsidP="009D77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5223" w:type="dxa"/>
            <w:shd w:val="clear" w:color="auto" w:fill="C5E0D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73412" w14:textId="77777777" w:rsidR="009A3848" w:rsidRPr="009A3848" w:rsidRDefault="009A3848" w:rsidP="009D77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9A3848" w:rsidRPr="009A3848" w14:paraId="6D6400B6" w14:textId="77777777" w:rsidTr="009D775F">
        <w:trPr>
          <w:trHeight w:val="1069"/>
        </w:trPr>
        <w:tc>
          <w:tcPr>
            <w:tcW w:w="5223" w:type="dxa"/>
            <w:shd w:val="clear" w:color="auto" w:fill="92C8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8CCE9" w14:textId="77777777" w:rsidR="009A3848" w:rsidRPr="009A3848" w:rsidRDefault="009A3848" w:rsidP="009D77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9A3848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2. Select the control indicator – linked to the performance of the control (how do you know it is working?)</w:t>
            </w:r>
          </w:p>
        </w:tc>
        <w:tc>
          <w:tcPr>
            <w:tcW w:w="5223" w:type="dxa"/>
            <w:shd w:val="clear" w:color="auto" w:fill="92C8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9D16C" w14:textId="77777777" w:rsidR="009A3848" w:rsidRPr="009A3848" w:rsidRDefault="009A3848" w:rsidP="009D77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9A3848" w:rsidRPr="009A3848" w14:paraId="1B5D5EC4" w14:textId="77777777" w:rsidTr="009D775F">
        <w:trPr>
          <w:trHeight w:val="274"/>
        </w:trPr>
        <w:tc>
          <w:tcPr>
            <w:tcW w:w="5223" w:type="dxa"/>
            <w:shd w:val="clear" w:color="auto" w:fill="C5E0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C3636" w14:textId="77777777" w:rsidR="009A3848" w:rsidRPr="009A3848" w:rsidRDefault="009A3848" w:rsidP="009D77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5223" w:type="dxa"/>
            <w:shd w:val="clear" w:color="auto" w:fill="C5E0D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88545" w14:textId="77777777" w:rsidR="009A3848" w:rsidRPr="009A3848" w:rsidRDefault="009A3848" w:rsidP="009D77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9A3848" w:rsidRPr="009A3848" w14:paraId="53E71608" w14:textId="77777777" w:rsidTr="009D775F">
        <w:trPr>
          <w:trHeight w:val="1060"/>
        </w:trPr>
        <w:tc>
          <w:tcPr>
            <w:tcW w:w="5223" w:type="dxa"/>
            <w:shd w:val="clear" w:color="auto" w:fill="92C8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94F9B" w14:textId="77777777" w:rsidR="009A3848" w:rsidRPr="009A3848" w:rsidRDefault="009A3848" w:rsidP="009D77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9A3848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3. Decide how often the control needs to be checked (every day, once a week etc.)</w:t>
            </w:r>
          </w:p>
        </w:tc>
        <w:tc>
          <w:tcPr>
            <w:tcW w:w="5223" w:type="dxa"/>
            <w:shd w:val="clear" w:color="auto" w:fill="92C8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FD54F" w14:textId="77777777" w:rsidR="009A3848" w:rsidRPr="009A3848" w:rsidRDefault="009A3848" w:rsidP="009D77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9A3848" w:rsidRPr="009A3848" w14:paraId="32052F76" w14:textId="77777777" w:rsidTr="009D775F">
        <w:trPr>
          <w:trHeight w:val="265"/>
        </w:trPr>
        <w:tc>
          <w:tcPr>
            <w:tcW w:w="5223" w:type="dxa"/>
            <w:shd w:val="clear" w:color="auto" w:fill="C5E0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5250B" w14:textId="77777777" w:rsidR="009A3848" w:rsidRPr="009A3848" w:rsidRDefault="009A3848" w:rsidP="009D77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5223" w:type="dxa"/>
            <w:shd w:val="clear" w:color="auto" w:fill="C5E0D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B05AA" w14:textId="77777777" w:rsidR="009A3848" w:rsidRPr="009A3848" w:rsidRDefault="009A3848" w:rsidP="009D77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9A3848" w:rsidRPr="009A3848" w14:paraId="0932E7FE" w14:textId="77777777" w:rsidTr="009D775F">
        <w:trPr>
          <w:trHeight w:val="1078"/>
        </w:trPr>
        <w:tc>
          <w:tcPr>
            <w:tcW w:w="5223" w:type="dxa"/>
            <w:shd w:val="clear" w:color="auto" w:fill="92C8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AA081" w14:textId="77777777" w:rsidR="009A3848" w:rsidRPr="009A3848" w:rsidRDefault="009A3848" w:rsidP="009D77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9A3848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4. Understand the range of outcomes (what does ‘normal?’ look like?)</w:t>
            </w:r>
          </w:p>
        </w:tc>
        <w:tc>
          <w:tcPr>
            <w:tcW w:w="5223" w:type="dxa"/>
            <w:shd w:val="clear" w:color="auto" w:fill="92C8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C3827" w14:textId="77777777" w:rsidR="009A3848" w:rsidRPr="009A3848" w:rsidRDefault="009A3848" w:rsidP="009D775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9A3848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 xml:space="preserve"> </w:t>
            </w:r>
          </w:p>
        </w:tc>
      </w:tr>
      <w:tr w:rsidR="009A3848" w:rsidRPr="009A3848" w14:paraId="624DC195" w14:textId="77777777" w:rsidTr="009D775F">
        <w:trPr>
          <w:trHeight w:val="28"/>
        </w:trPr>
        <w:tc>
          <w:tcPr>
            <w:tcW w:w="5223" w:type="dxa"/>
            <w:shd w:val="clear" w:color="auto" w:fill="C5E0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ABB1E" w14:textId="77777777" w:rsidR="009A3848" w:rsidRPr="009A3848" w:rsidRDefault="009A3848" w:rsidP="009D77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5223" w:type="dxa"/>
            <w:shd w:val="clear" w:color="auto" w:fill="C5E0D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91816" w14:textId="77777777" w:rsidR="009A3848" w:rsidRPr="009A3848" w:rsidRDefault="009A3848" w:rsidP="009D77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9A3848" w:rsidRPr="009A3848" w14:paraId="2D67CA79" w14:textId="77777777" w:rsidTr="009D775F">
        <w:trPr>
          <w:trHeight w:val="976"/>
        </w:trPr>
        <w:tc>
          <w:tcPr>
            <w:tcW w:w="5223" w:type="dxa"/>
            <w:shd w:val="clear" w:color="auto" w:fill="92C8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8624F" w14:textId="77777777" w:rsidR="009A3848" w:rsidRPr="009A3848" w:rsidRDefault="009A3848" w:rsidP="009D77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9A3848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5. What result would indicate there is a problem or that a problem may occur?</w:t>
            </w:r>
          </w:p>
        </w:tc>
        <w:tc>
          <w:tcPr>
            <w:tcW w:w="5223" w:type="dxa"/>
            <w:shd w:val="clear" w:color="auto" w:fill="92C8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04585" w14:textId="77777777" w:rsidR="009A3848" w:rsidRPr="009A3848" w:rsidRDefault="009A3848" w:rsidP="009D77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9A3848" w:rsidRPr="009A3848" w14:paraId="306651A5" w14:textId="77777777" w:rsidTr="009D775F">
        <w:trPr>
          <w:trHeight w:val="28"/>
        </w:trPr>
        <w:tc>
          <w:tcPr>
            <w:tcW w:w="5223" w:type="dxa"/>
            <w:shd w:val="clear" w:color="auto" w:fill="C5E0D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F3E8E" w14:textId="77777777" w:rsidR="009A3848" w:rsidRPr="009A3848" w:rsidRDefault="009A3848" w:rsidP="009D77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5223" w:type="dxa"/>
            <w:shd w:val="clear" w:color="auto" w:fill="C5E0D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82B7" w14:textId="77777777" w:rsidR="009A3848" w:rsidRPr="009A3848" w:rsidRDefault="009A3848" w:rsidP="009D77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9A3848" w:rsidRPr="009A3848" w14:paraId="21F52A06" w14:textId="77777777" w:rsidTr="009D775F">
        <w:trPr>
          <w:trHeight w:val="1156"/>
        </w:trPr>
        <w:tc>
          <w:tcPr>
            <w:tcW w:w="5223" w:type="dxa"/>
            <w:shd w:val="clear" w:color="auto" w:fill="92C8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6E306" w14:textId="77777777" w:rsidR="009A3848" w:rsidRPr="009A3848" w:rsidRDefault="009A3848" w:rsidP="009D77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9A3848">
              <w:rPr>
                <w:rFonts w:cstheme="minorHAnsi"/>
                <w:color w:val="093266"/>
                <w:sz w:val="24"/>
                <w:szCs w:val="24"/>
                <w:lang w:val="en-US" w:bidi="he-IL"/>
              </w:rPr>
              <w:t>6. Set Tolerances – should be based on what lies outside “acceptable” variation in a risk or control.</w:t>
            </w:r>
          </w:p>
        </w:tc>
        <w:tc>
          <w:tcPr>
            <w:tcW w:w="5223" w:type="dxa"/>
            <w:shd w:val="clear" w:color="auto" w:fill="92C8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041B3" w14:textId="77777777" w:rsidR="009A3848" w:rsidRPr="009A3848" w:rsidRDefault="009A3848" w:rsidP="009D77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</w:tbl>
    <w:p w14:paraId="58EC52D1" w14:textId="77777777" w:rsidR="00D72073" w:rsidRDefault="00D72073" w:rsidP="00D72073">
      <w:pPr>
        <w:rPr>
          <w:rFonts w:cstheme="minorHAnsi"/>
        </w:rPr>
        <w:sectPr w:rsidR="00D72073" w:rsidSect="00EC188B">
          <w:headerReference w:type="default" r:id="rId7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tbl>
      <w:tblPr>
        <w:tblpPr w:leftFromText="180" w:rightFromText="180" w:vertAnchor="page" w:horzAnchor="margin" w:tblpY="2109"/>
        <w:tblW w:w="521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225"/>
        <w:gridCol w:w="1228"/>
        <w:gridCol w:w="1225"/>
        <w:gridCol w:w="1228"/>
        <w:gridCol w:w="1225"/>
        <w:gridCol w:w="1228"/>
        <w:gridCol w:w="1225"/>
        <w:gridCol w:w="1228"/>
        <w:gridCol w:w="1225"/>
        <w:gridCol w:w="1230"/>
      </w:tblGrid>
      <w:tr w:rsidR="00D72073" w:rsidRPr="00D72073" w14:paraId="67078DC6" w14:textId="77777777" w:rsidTr="00C408EB">
        <w:trPr>
          <w:trHeight w:val="671"/>
        </w:trPr>
        <w:tc>
          <w:tcPr>
            <w:tcW w:w="5000" w:type="pct"/>
            <w:gridSpan w:val="11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solid" w:color="FDBC3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EEBC4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D72073">
              <w:rPr>
                <w:rFonts w:cstheme="minorHAnsi"/>
                <w:b/>
                <w:bCs/>
                <w:color w:val="FFFFFF"/>
                <w:sz w:val="24"/>
                <w:szCs w:val="24"/>
                <w:lang w:val="en-US" w:bidi="he-IL"/>
              </w:rPr>
              <w:lastRenderedPageBreak/>
              <w:t>Risk register (see page 25)</w:t>
            </w:r>
          </w:p>
        </w:tc>
      </w:tr>
      <w:tr w:rsidR="00D72073" w:rsidRPr="00D72073" w14:paraId="18F3DB34" w14:textId="77777777" w:rsidTr="00C408EB">
        <w:trPr>
          <w:trHeight w:val="671"/>
        </w:trPr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E59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6E163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D72073">
              <w:rPr>
                <w:rFonts w:cstheme="minorHAnsi"/>
                <w:b/>
                <w:bCs/>
                <w:color w:val="FDBC3B"/>
                <w:sz w:val="24"/>
                <w:szCs w:val="24"/>
                <w:lang w:val="en-US" w:bidi="he-IL"/>
              </w:rPr>
              <w:t>Risk</w:t>
            </w: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E59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1617D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D72073">
              <w:rPr>
                <w:rFonts w:cstheme="minorHAnsi"/>
                <w:b/>
                <w:bCs/>
                <w:color w:val="FDBC3B"/>
                <w:sz w:val="24"/>
                <w:szCs w:val="24"/>
                <w:lang w:val="en-US" w:bidi="he-IL"/>
              </w:rPr>
              <w:t>Inherent Impact Score</w:t>
            </w: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E59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5E009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D72073">
              <w:rPr>
                <w:rFonts w:cstheme="minorHAnsi"/>
                <w:b/>
                <w:bCs/>
                <w:color w:val="FDBC3B"/>
                <w:sz w:val="24"/>
                <w:szCs w:val="24"/>
                <w:lang w:val="en-US" w:bidi="he-IL"/>
              </w:rPr>
              <w:t>Inherent Likelihood Score</w:t>
            </w: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E59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09B33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D72073">
              <w:rPr>
                <w:rFonts w:cstheme="minorHAnsi"/>
                <w:b/>
                <w:bCs/>
                <w:color w:val="FDBC3B"/>
                <w:sz w:val="24"/>
                <w:szCs w:val="24"/>
                <w:lang w:val="en-US" w:bidi="he-IL"/>
              </w:rPr>
              <w:t xml:space="preserve">Inherent Risk </w:t>
            </w: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E59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EDCE1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D72073">
              <w:rPr>
                <w:rFonts w:cstheme="minorHAnsi"/>
                <w:b/>
                <w:bCs/>
                <w:color w:val="FDBC3B"/>
                <w:sz w:val="24"/>
                <w:szCs w:val="24"/>
                <w:lang w:val="en-US" w:bidi="he-IL"/>
              </w:rPr>
              <w:t>Residual Impact Score</w:t>
            </w: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E59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C660D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D72073">
              <w:rPr>
                <w:rFonts w:cstheme="minorHAnsi"/>
                <w:b/>
                <w:bCs/>
                <w:color w:val="FDBC3B"/>
                <w:sz w:val="24"/>
                <w:szCs w:val="24"/>
                <w:lang w:val="en-US" w:bidi="he-IL"/>
              </w:rPr>
              <w:t>Residual Likelihood Score</w:t>
            </w: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E59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3D10C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D72073">
              <w:rPr>
                <w:rFonts w:cstheme="minorHAnsi"/>
                <w:b/>
                <w:bCs/>
                <w:color w:val="FDBC3B"/>
                <w:sz w:val="24"/>
                <w:szCs w:val="24"/>
                <w:lang w:val="en-US" w:bidi="he-IL"/>
              </w:rPr>
              <w:t>Residual Risk</w:t>
            </w: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E59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78868" w14:textId="4CC0B6C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D72073">
              <w:rPr>
                <w:rFonts w:cstheme="minorHAnsi"/>
                <w:b/>
                <w:bCs/>
                <w:color w:val="FDBC3B"/>
                <w:sz w:val="24"/>
                <w:szCs w:val="24"/>
                <w:lang w:val="en-US" w:bidi="he-IL"/>
              </w:rPr>
              <w:t>Control Effective</w:t>
            </w:r>
            <w:r>
              <w:rPr>
                <w:rFonts w:cstheme="minorHAnsi"/>
                <w:b/>
                <w:bCs/>
                <w:color w:val="FDBC3B"/>
                <w:sz w:val="24"/>
                <w:szCs w:val="24"/>
                <w:lang w:val="en-US" w:bidi="he-IL"/>
              </w:rPr>
              <w:t>-</w:t>
            </w:r>
            <w:r w:rsidRPr="00D72073">
              <w:rPr>
                <w:rFonts w:cstheme="minorHAnsi"/>
                <w:b/>
                <w:bCs/>
                <w:color w:val="FDBC3B"/>
                <w:sz w:val="24"/>
                <w:szCs w:val="24"/>
                <w:lang w:val="en-US" w:bidi="he-IL"/>
              </w:rPr>
              <w:t>ness</w:t>
            </w: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E59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8EFD3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D72073">
              <w:rPr>
                <w:rFonts w:cstheme="minorHAnsi"/>
                <w:b/>
                <w:bCs/>
                <w:color w:val="FDBC3B"/>
                <w:sz w:val="24"/>
                <w:szCs w:val="24"/>
                <w:lang w:val="en-US" w:bidi="he-IL"/>
              </w:rPr>
              <w:t>Trend indicator</w:t>
            </w: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E59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536A8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D72073">
              <w:rPr>
                <w:rFonts w:cstheme="minorHAnsi"/>
                <w:b/>
                <w:bCs/>
                <w:color w:val="FDBC3B"/>
                <w:sz w:val="24"/>
                <w:szCs w:val="24"/>
                <w:lang w:val="en-US" w:bidi="he-IL"/>
              </w:rPr>
              <w:t>Mitigating Actions</w:t>
            </w:r>
          </w:p>
        </w:tc>
        <w:tc>
          <w:tcPr>
            <w:tcW w:w="456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E59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ED666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  <w:r w:rsidRPr="00D72073">
              <w:rPr>
                <w:rFonts w:cstheme="minorHAnsi"/>
                <w:b/>
                <w:bCs/>
                <w:color w:val="FDBC3B"/>
                <w:sz w:val="24"/>
                <w:szCs w:val="24"/>
                <w:lang w:val="en-US" w:bidi="he-IL"/>
              </w:rPr>
              <w:t>Risk Owner</w:t>
            </w:r>
          </w:p>
        </w:tc>
      </w:tr>
      <w:tr w:rsidR="00D72073" w:rsidRPr="00D72073" w14:paraId="073A47F7" w14:textId="77777777" w:rsidTr="00C408EB">
        <w:trPr>
          <w:trHeight w:val="60"/>
        </w:trPr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0CB1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lang w:val="en-US" w:bidi="he-IL"/>
              </w:rPr>
            </w:pPr>
          </w:p>
          <w:p w14:paraId="014CC1FD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lang w:val="en-US" w:bidi="he-IL"/>
              </w:rPr>
            </w:pPr>
          </w:p>
          <w:p w14:paraId="78BAB8A9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lang w:val="en-US" w:bidi="he-IL"/>
              </w:rPr>
            </w:pPr>
          </w:p>
          <w:p w14:paraId="2E4B1C9D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583BC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B8ED4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31217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9C33E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3CE8E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7FDCC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7603748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5732A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FD9F7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6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9AC0E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D72073" w:rsidRPr="00D72073" w14:paraId="19D841D7" w14:textId="77777777" w:rsidTr="00C408EB">
        <w:trPr>
          <w:trHeight w:val="60"/>
        </w:trPr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78F04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686D1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  <w:p w14:paraId="774EA4CA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  <w:p w14:paraId="1F14C150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  <w:p w14:paraId="7A48CB23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5FCF1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593DF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6C88D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88A56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FD92A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AE485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D87FF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73EFE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6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86BB0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D72073" w:rsidRPr="00D72073" w14:paraId="0274282C" w14:textId="77777777" w:rsidTr="00C408EB">
        <w:trPr>
          <w:trHeight w:val="60"/>
        </w:trPr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2952C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17814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  <w:p w14:paraId="6868487E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  <w:p w14:paraId="03B1F094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  <w:p w14:paraId="5C671955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3BB3A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288C0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4D7C9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71009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F1731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D297843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AF7646C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48B60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6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3E3BA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  <w:tr w:rsidR="00D72073" w:rsidRPr="00D72073" w14:paraId="4D2EB570" w14:textId="77777777" w:rsidTr="00C408EB">
        <w:trPr>
          <w:trHeight w:val="60"/>
        </w:trPr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5CC0B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19458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  <w:p w14:paraId="1004D65A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93266"/>
                <w:sz w:val="24"/>
                <w:szCs w:val="24"/>
                <w:lang w:val="en-US" w:bidi="he-IL"/>
              </w:rPr>
            </w:pPr>
          </w:p>
          <w:p w14:paraId="24A00121" w14:textId="77777777" w:rsidR="00D72073" w:rsidRPr="00D72073" w:rsidRDefault="00D72073" w:rsidP="00C408E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theme="minorHAnsi"/>
                <w:color w:val="000000"/>
                <w:sz w:val="24"/>
                <w:szCs w:val="24"/>
                <w:lang w:val="en-US" w:bidi="he-IL"/>
              </w:rPr>
            </w:pP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81EF0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7AFC2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E85C3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E4CF9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BE311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152F19F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5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60C3090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4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FC8F3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  <w:tc>
          <w:tcPr>
            <w:tcW w:w="456" w:type="pct"/>
            <w:tcBorders>
              <w:top w:val="single" w:sz="8" w:space="0" w:color="FDBC3B"/>
              <w:left w:val="single" w:sz="8" w:space="0" w:color="FDBC3B"/>
              <w:bottom w:val="single" w:sz="8" w:space="0" w:color="FDBC3B"/>
              <w:right w:val="single" w:sz="8" w:space="0" w:color="FDBC3B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CD471" w14:textId="77777777" w:rsidR="00D72073" w:rsidRPr="00D72073" w:rsidRDefault="00D72073" w:rsidP="00C408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bidi="he-IL"/>
              </w:rPr>
            </w:pPr>
          </w:p>
        </w:tc>
      </w:tr>
    </w:tbl>
    <w:p w14:paraId="5F484A5C" w14:textId="71D0236F" w:rsidR="001B199A" w:rsidRPr="00D72073" w:rsidRDefault="001B199A" w:rsidP="00D72073">
      <w:pPr>
        <w:rPr>
          <w:rFonts w:cstheme="minorHAnsi"/>
        </w:rPr>
      </w:pPr>
    </w:p>
    <w:sectPr w:rsidR="001B199A" w:rsidRPr="00D72073" w:rsidSect="00D72073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B8FDD" w14:textId="77777777" w:rsidR="008B2985" w:rsidRDefault="008B2985" w:rsidP="009D775F">
      <w:pPr>
        <w:spacing w:after="0" w:line="240" w:lineRule="auto"/>
      </w:pPr>
      <w:r>
        <w:separator/>
      </w:r>
    </w:p>
  </w:endnote>
  <w:endnote w:type="continuationSeparator" w:id="0">
    <w:p w14:paraId="0C81C11A" w14:textId="77777777" w:rsidR="008B2985" w:rsidRDefault="008B2985" w:rsidP="009D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rebri Sans Book">
    <w:altName w:val="Cerebri Sans Book"/>
    <w:charset w:val="00"/>
    <w:family w:val="auto"/>
    <w:pitch w:val="variable"/>
    <w:sig w:usb0="20000007" w:usb1="00000000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ork Sans SemiBold">
    <w:altName w:val="Work Sans SemiBold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00384" w14:textId="77777777" w:rsidR="008B2985" w:rsidRDefault="008B2985" w:rsidP="009D775F">
      <w:pPr>
        <w:spacing w:after="0" w:line="240" w:lineRule="auto"/>
      </w:pPr>
      <w:r>
        <w:separator/>
      </w:r>
    </w:p>
  </w:footnote>
  <w:footnote w:type="continuationSeparator" w:id="0">
    <w:p w14:paraId="67185275" w14:textId="77777777" w:rsidR="008B2985" w:rsidRDefault="008B2985" w:rsidP="009D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5D78" w14:textId="0B7B09B3" w:rsidR="009D775F" w:rsidRDefault="009D775F" w:rsidP="009D775F">
    <w:pPr>
      <w:pStyle w:val="Header"/>
      <w:jc w:val="right"/>
    </w:pPr>
    <w:r>
      <w:rPr>
        <w:noProof/>
      </w:rPr>
      <w:drawing>
        <wp:inline distT="0" distB="0" distL="0" distR="0" wp14:anchorId="0A2FCC42" wp14:editId="6717EBF6">
          <wp:extent cx="1893204" cy="58764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 -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23" b="30077"/>
                  <a:stretch/>
                </pic:blipFill>
                <pic:spPr bwMode="auto">
                  <a:xfrm>
                    <a:off x="0" y="0"/>
                    <a:ext cx="1893204" cy="587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BD"/>
    <w:rsid w:val="000604FB"/>
    <w:rsid w:val="00187605"/>
    <w:rsid w:val="001B199A"/>
    <w:rsid w:val="003446BD"/>
    <w:rsid w:val="004D2812"/>
    <w:rsid w:val="008B2985"/>
    <w:rsid w:val="009A3848"/>
    <w:rsid w:val="009D775F"/>
    <w:rsid w:val="00A646D9"/>
    <w:rsid w:val="00A64A18"/>
    <w:rsid w:val="00A76601"/>
    <w:rsid w:val="00C408EB"/>
    <w:rsid w:val="00D72073"/>
    <w:rsid w:val="00EC188B"/>
    <w:rsid w:val="00ED6356"/>
    <w:rsid w:val="00EF6C29"/>
    <w:rsid w:val="00F1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5B66F"/>
  <w15:chartTrackingRefBased/>
  <w15:docId w15:val="{DB5E2D29-9029-4643-9667-8F211E6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3446BD"/>
    <w:pPr>
      <w:autoSpaceDE w:val="0"/>
      <w:autoSpaceDN w:val="0"/>
      <w:adjustRightInd w:val="0"/>
      <w:spacing w:after="0" w:line="241" w:lineRule="atLeast"/>
    </w:pPr>
    <w:rPr>
      <w:rFonts w:ascii="Cerebri Sans Book" w:hAnsi="Cerebri Sans Book"/>
      <w:sz w:val="24"/>
      <w:szCs w:val="24"/>
      <w:lang w:bidi="he-IL"/>
    </w:rPr>
  </w:style>
  <w:style w:type="character" w:customStyle="1" w:styleId="A4">
    <w:name w:val="A4"/>
    <w:uiPriority w:val="99"/>
    <w:rsid w:val="003446BD"/>
    <w:rPr>
      <w:rFonts w:cs="Cerebri Sans Book"/>
      <w:color w:val="000000"/>
      <w:sz w:val="40"/>
      <w:szCs w:val="40"/>
    </w:rPr>
  </w:style>
  <w:style w:type="paragraph" w:customStyle="1" w:styleId="Pa1">
    <w:name w:val="Pa1"/>
    <w:basedOn w:val="Normal"/>
    <w:next w:val="Normal"/>
    <w:uiPriority w:val="99"/>
    <w:rsid w:val="003446BD"/>
    <w:pPr>
      <w:autoSpaceDE w:val="0"/>
      <w:autoSpaceDN w:val="0"/>
      <w:adjustRightInd w:val="0"/>
      <w:spacing w:after="0" w:line="241" w:lineRule="atLeast"/>
    </w:pPr>
    <w:rPr>
      <w:rFonts w:ascii="Cerebri Sans Book" w:hAnsi="Cerebri Sans Book"/>
      <w:sz w:val="24"/>
      <w:szCs w:val="24"/>
      <w:lang w:bidi="he-IL"/>
    </w:rPr>
  </w:style>
  <w:style w:type="paragraph" w:customStyle="1" w:styleId="BasicParagraph">
    <w:name w:val="[Basic Paragraph]"/>
    <w:basedOn w:val="Normal"/>
    <w:uiPriority w:val="99"/>
    <w:rsid w:val="00EC188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bidi="he-IL"/>
    </w:rPr>
  </w:style>
  <w:style w:type="character" w:customStyle="1" w:styleId="Titles">
    <w:name w:val="Titles"/>
    <w:uiPriority w:val="99"/>
    <w:rsid w:val="00EC188B"/>
    <w:rPr>
      <w:rFonts w:ascii="Cerebri Sans Book" w:hAnsi="Cerebri Sans Book" w:cs="Cerebri Sans Book"/>
      <w:color w:val="DB7954"/>
      <w:sz w:val="40"/>
      <w:szCs w:val="40"/>
    </w:rPr>
  </w:style>
  <w:style w:type="character" w:customStyle="1" w:styleId="Body">
    <w:name w:val="Body"/>
    <w:uiPriority w:val="99"/>
    <w:rsid w:val="00EC188B"/>
    <w:rPr>
      <w:rFonts w:ascii="Work Sans" w:hAnsi="Work Sans" w:cs="Work Sans"/>
      <w:color w:val="093266"/>
    </w:rPr>
  </w:style>
  <w:style w:type="paragraph" w:customStyle="1" w:styleId="NoParagraphStyle">
    <w:name w:val="[No Paragraph Style]"/>
    <w:rsid w:val="00187605"/>
    <w:pPr>
      <w:autoSpaceDE w:val="0"/>
      <w:autoSpaceDN w:val="0"/>
      <w:adjustRightInd w:val="0"/>
      <w:spacing w:after="0" w:line="288" w:lineRule="auto"/>
      <w:textAlignment w:val="center"/>
    </w:pPr>
    <w:rPr>
      <w:rFonts w:ascii="Work Sans SemiBold" w:hAnsi="Work Sans SemiBold"/>
      <w:color w:val="000000"/>
      <w:sz w:val="24"/>
      <w:szCs w:val="24"/>
      <w:lang w:val="en-US" w:bidi="he-IL"/>
    </w:rPr>
  </w:style>
  <w:style w:type="paragraph" w:styleId="Header">
    <w:name w:val="header"/>
    <w:basedOn w:val="Normal"/>
    <w:link w:val="HeaderChar"/>
    <w:uiPriority w:val="99"/>
    <w:unhideWhenUsed/>
    <w:rsid w:val="009D7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5F"/>
  </w:style>
  <w:style w:type="paragraph" w:styleId="Footer">
    <w:name w:val="footer"/>
    <w:basedOn w:val="Normal"/>
    <w:link w:val="FooterChar"/>
    <w:uiPriority w:val="99"/>
    <w:unhideWhenUsed/>
    <w:rsid w:val="009D7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5F"/>
  </w:style>
  <w:style w:type="character" w:styleId="Hyperlink">
    <w:name w:val="Hyperlink"/>
    <w:basedOn w:val="DefaultParagraphFont"/>
    <w:uiPriority w:val="99"/>
    <w:unhideWhenUsed/>
    <w:rsid w:val="009D7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loydsbankfoundation.org.uk/wedevelop/enhance-resources/risk-management-toolk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Sharron</dc:creator>
  <cp:keywords/>
  <dc:description/>
  <cp:lastModifiedBy>Stephanie Hubbard</cp:lastModifiedBy>
  <cp:revision>2</cp:revision>
  <dcterms:created xsi:type="dcterms:W3CDTF">2018-07-24T12:04:00Z</dcterms:created>
  <dcterms:modified xsi:type="dcterms:W3CDTF">2018-07-24T12:04:00Z</dcterms:modified>
</cp:coreProperties>
</file>